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1D6E" w14:textId="77777777" w:rsidR="00E95CDD" w:rsidRDefault="00317B1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оформления допуска к государственной тайне</w:t>
      </w:r>
    </w:p>
    <w:p w14:paraId="4D1AD6B5" w14:textId="77777777" w:rsidR="00E95CDD" w:rsidRDefault="00E95CD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A433E5" w14:textId="1EA00F24" w:rsidR="00093CA7" w:rsidRPr="00093CA7" w:rsidRDefault="00093CA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C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Студент, которому оформляется допуск к государственной тайне , собственноручно заполняет и подписывает анкету (форма 4), предоставляет документы, </w:t>
      </w:r>
      <w:r w:rsidRPr="00093CA7">
        <w:rPr>
          <w:rFonts w:ascii="Times New Roman" w:hAnsi="Times New Roman" w:cs="Times New Roman"/>
          <w:bCs/>
          <w:sz w:val="28"/>
          <w:szCs w:val="28"/>
        </w:rPr>
        <w:t>удостоверяющие личность и подтверждающие указанные в анкете сведения о себе и близких родственниках (паспорт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территории Российской Федерации, военный билет, трудовую книжку и (или) сведения о трудовой деятельности, предусмотренные </w:t>
      </w:r>
      <w:hyperlink r:id="rId5" w:anchor="dst2360" w:history="1">
        <w:r w:rsidRPr="00093CA7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66.1</w:t>
        </w:r>
      </w:hyperlink>
      <w:r w:rsidRPr="00093CA7">
        <w:rPr>
          <w:rFonts w:ascii="Times New Roman" w:hAnsi="Times New Roman" w:cs="Times New Roman"/>
          <w:bCs/>
          <w:sz w:val="28"/>
          <w:szCs w:val="28"/>
        </w:rPr>
        <w:t> Трудового кодекса Российской Федерации, свидетельство о рождении, свидетельство о заключении (расторжении) брака, диплом об образовании и т.п.)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0E09D2C" w14:textId="77777777" w:rsidR="00093CA7" w:rsidRDefault="00093CA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ABBE1D" w14:textId="4767B6E7" w:rsidR="00E95CDD" w:rsidRDefault="00317B1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процессе оформления допуска к государственной тайне студенты знакомятся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 роспись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CA928A3" w14:textId="77777777" w:rsidR="00E95CDD" w:rsidRDefault="00317B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обязательств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(расписки)</w:t>
      </w:r>
      <w:r>
        <w:rPr>
          <w:rFonts w:ascii="Times New Roman" w:hAnsi="Times New Roman" w:cs="Times New Roman"/>
          <w:sz w:val="28"/>
          <w:szCs w:val="28"/>
        </w:rPr>
        <w:t xml:space="preserve"> перед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Форма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Правительства РФ от 06.02.2010 № 63),</w:t>
      </w:r>
      <w:r>
        <w:rPr>
          <w:rFonts w:ascii="Times New Roman" w:hAnsi="Times New Roman" w:cs="Times New Roman"/>
          <w:sz w:val="28"/>
          <w:szCs w:val="28"/>
        </w:rPr>
        <w:t xml:space="preserve"> с обстоятельствами, которые могут являться основанием для отказа гражданину в допуске к государственной тайне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464C55"/>
          <w:sz w:val="28"/>
          <w:szCs w:val="28"/>
          <w:lang w:val="ru-RU"/>
        </w:rPr>
        <w:t>п.12 Постановления Правительства от 06.02.2010 № 63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088E7B5" w14:textId="77777777" w:rsidR="00E95CDD" w:rsidRDefault="00317B1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464C55"/>
        </w:rPr>
      </w:pPr>
      <w:r>
        <w:rPr>
          <w:i/>
          <w:color w:val="464C55"/>
        </w:rPr>
        <w:t xml:space="preserve">а) признание гражданина недееспособным или ограниченно дееспособным на основании решения суда, вступившего в законную силу, наличие у него статуса обвиняемого (подсудимого) по уголовному делу о совершенном по неосторожности преступлении против государственной власти или об умышленном преступлении, наличие у него непогашенной или неснятой судимости за данные преступления, прекращение в отношении его уголовного дела (уголовного преследования) по </w:t>
      </w:r>
      <w:proofErr w:type="spellStart"/>
      <w:r>
        <w:rPr>
          <w:i/>
          <w:color w:val="464C55"/>
        </w:rPr>
        <w:t>нереабилитирующим</w:t>
      </w:r>
      <w:proofErr w:type="spellEnd"/>
      <w:r>
        <w:rPr>
          <w:i/>
          <w:color w:val="464C55"/>
        </w:rPr>
        <w:t xml:space="preserve"> основаниям, если со дня прекращения такого уголовного дела (уголовного преследования) не истек срок, равный сроку давности привлечения к уголовной ответственности за совершение этих преступлений;</w:t>
      </w:r>
    </w:p>
    <w:p w14:paraId="0F2DD336" w14:textId="77777777" w:rsidR="00E95CDD" w:rsidRDefault="00317B1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464C55"/>
        </w:rPr>
      </w:pPr>
      <w:r>
        <w:rPr>
          <w:i/>
          <w:color w:val="464C55"/>
        </w:rPr>
        <w:t>б) наличие у гражданина медицинских противопоказаний для работы с использованием сведений, составляющих государственную тайну, согласно </w:t>
      </w:r>
      <w:hyperlink r:id="rId6" w:anchor="block_1000" w:history="1">
        <w:r>
          <w:rPr>
            <w:rStyle w:val="a3"/>
            <w:i/>
            <w:color w:val="3272C0"/>
            <w:u w:val="none"/>
          </w:rPr>
          <w:t>перечню</w:t>
        </w:r>
      </w:hyperlink>
      <w:r>
        <w:rPr>
          <w:i/>
          <w:color w:val="464C55"/>
        </w:rPr>
        <w:t>, утверждаемому федеральным органом исполнительной власти, уполномоченным в области здравоохранения и социального развития;</w:t>
      </w:r>
    </w:p>
    <w:p w14:paraId="6C0C8AE4" w14:textId="77777777" w:rsidR="00E95CDD" w:rsidRDefault="00317B1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464C55"/>
        </w:rPr>
      </w:pPr>
      <w:r>
        <w:rPr>
          <w:i/>
          <w:color w:val="464C55"/>
        </w:rPr>
        <w:t>в) постоянное проживание его самого и (или) его близких родственников (супруг (супруга), отец, мать, дети, в том числе усыновленные, усыновители, полнородные и неполнородные (имеющие общих отца или мать) братья и сестры) за границей и (или) наличие у него и (или) его близких родственников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 (более 6 месяцев);</w:t>
      </w:r>
    </w:p>
    <w:p w14:paraId="38394996" w14:textId="77777777" w:rsidR="00E95CDD" w:rsidRDefault="00317B1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464C55"/>
        </w:rPr>
      </w:pPr>
      <w:r>
        <w:rPr>
          <w:i/>
          <w:color w:val="464C55"/>
        </w:rPr>
        <w:t>г) выявление в результате проведения проверочных мероприятий действий гражданина, создающих угрозу безопасности Российской Федерации;</w:t>
      </w:r>
    </w:p>
    <w:p w14:paraId="08C8C39B" w14:textId="77777777" w:rsidR="00E95CDD" w:rsidRDefault="00317B1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464C55"/>
        </w:rPr>
      </w:pPr>
      <w:r>
        <w:rPr>
          <w:i/>
          <w:color w:val="464C55"/>
        </w:rPr>
        <w:t>д) уклонение гражданина от проверочных мероприятий и (или) сообщение заведомо ложных анкетных данных).</w:t>
      </w:r>
    </w:p>
    <w:p w14:paraId="1904C90F" w14:textId="77777777" w:rsidR="00E95CDD" w:rsidRDefault="00317B14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ограничения его прав в соответствии со статьей 24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 от 21.07.1993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5485-1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«О государственной тайне».</w:t>
      </w:r>
    </w:p>
    <w:p w14:paraId="67A1FD51" w14:textId="77777777" w:rsidR="00E95CDD" w:rsidRDefault="00317B14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 тем, что с момента получения допуска гражданин будет обязан в течение 10 дней информировать руководство ВУЦ об изменениях в анкетных и автобиографических данных и о возникновении оснований для отказа в допуске к государственной тайне, а руководство ВУЦ в течение 3 дней информирует спецотдел (в письменной форме).</w:t>
      </w:r>
    </w:p>
    <w:p w14:paraId="4C800775" w14:textId="77777777" w:rsidR="00E95CDD" w:rsidRDefault="00317B14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С тем, что его допуск к государственной тайне может быть прекращен, а контракт на обучение расторгнут в случае однократного нарушения им взятых на себя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обязательств, связанных с защитой государственной тайны, или возникновения обстоятельств, которые могут являться основанием для отказа гражданину в допуске к государственной тайне.</w:t>
      </w:r>
    </w:p>
    <w:p w14:paraId="66AAF715" w14:textId="77777777" w:rsidR="00E95CDD" w:rsidRDefault="00317B14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С тем, что заполнение гражданином анкеты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4 Постановления Правительства РФ от 06.02.2010 № 63)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и обязательства (расписки) перед государством по соблюдению требований законодательства Российской Федерации о государственной тайне осуществляется собственноручно.</w:t>
      </w:r>
    </w:p>
    <w:p w14:paraId="47D5C9D4" w14:textId="77777777" w:rsidR="00E95CDD" w:rsidRDefault="00E95CDD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D3958AE" w14:textId="25CFE94F" w:rsidR="00E95CDD" w:rsidRDefault="00E95CDD" w:rsidP="008217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5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5B6"/>
    <w:multiLevelType w:val="multilevel"/>
    <w:tmpl w:val="3B5575B6"/>
    <w:lvl w:ilvl="0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  <w:color w:val="111111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9321B0"/>
    <w:multiLevelType w:val="singleLevel"/>
    <w:tmpl w:val="5D9321B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95335DC"/>
    <w:multiLevelType w:val="multilevel"/>
    <w:tmpl w:val="795335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24"/>
    <w:rsid w:val="00093CA7"/>
    <w:rsid w:val="001455DD"/>
    <w:rsid w:val="001A276D"/>
    <w:rsid w:val="001E4E59"/>
    <w:rsid w:val="002F03ED"/>
    <w:rsid w:val="00312ECF"/>
    <w:rsid w:val="00317B14"/>
    <w:rsid w:val="003C0801"/>
    <w:rsid w:val="004117E0"/>
    <w:rsid w:val="00425BE7"/>
    <w:rsid w:val="00453224"/>
    <w:rsid w:val="00580BA5"/>
    <w:rsid w:val="0062704D"/>
    <w:rsid w:val="00694BED"/>
    <w:rsid w:val="006C2DB9"/>
    <w:rsid w:val="00783C3C"/>
    <w:rsid w:val="007D7101"/>
    <w:rsid w:val="00821708"/>
    <w:rsid w:val="0084341C"/>
    <w:rsid w:val="00964C91"/>
    <w:rsid w:val="00A74AAA"/>
    <w:rsid w:val="00B24AEF"/>
    <w:rsid w:val="00BB484A"/>
    <w:rsid w:val="00C4001C"/>
    <w:rsid w:val="00C56B36"/>
    <w:rsid w:val="00C756D2"/>
    <w:rsid w:val="00CD4FAE"/>
    <w:rsid w:val="00D767A5"/>
    <w:rsid w:val="00E336A2"/>
    <w:rsid w:val="00E773F8"/>
    <w:rsid w:val="00E95CDD"/>
    <w:rsid w:val="00E97B35"/>
    <w:rsid w:val="00F17D06"/>
    <w:rsid w:val="01A27AB7"/>
    <w:rsid w:val="10C90286"/>
    <w:rsid w:val="15433673"/>
    <w:rsid w:val="1852046A"/>
    <w:rsid w:val="299A10BA"/>
    <w:rsid w:val="2EC138D3"/>
    <w:rsid w:val="43A849BD"/>
    <w:rsid w:val="5F011C95"/>
    <w:rsid w:val="7B5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A3C9"/>
  <w15:docId w15:val="{DF1BF28D-B79C-4800-B0B5-92E8EE7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7">
    <w:name w:val="Основной текст_"/>
    <w:basedOn w:val="a0"/>
    <w:link w:val="3"/>
    <w:qFormat/>
    <w:rPr>
      <w:rFonts w:eastAsia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2">
    <w:name w:val="Основной текст2"/>
    <w:basedOn w:val="a7"/>
    <w:rPr>
      <w:rFonts w:eastAsia="Times New Roman"/>
      <w:sz w:val="18"/>
      <w:szCs w:val="18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eastAsia="Times New Roman"/>
      <w:b/>
      <w:bCs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09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90749/53f89421bbdaf741eb2d1ecc4ddb4c33/" TargetMode="External"/><Relationship Id="rId5" Type="http://schemas.openxmlformats.org/officeDocument/2006/relationships/hyperlink" Target="https://www.consultant.ru/document/cons_doc_LAW_469771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сергей</cp:lastModifiedBy>
  <cp:revision>2</cp:revision>
  <cp:lastPrinted>2023-12-12T07:22:00Z</cp:lastPrinted>
  <dcterms:created xsi:type="dcterms:W3CDTF">2024-04-05T08:33:00Z</dcterms:created>
  <dcterms:modified xsi:type="dcterms:W3CDTF">2024-04-05T08:33:00Z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9A3070A8551646D4AE249469C2445571_12</vt:lpwstr>
  </property>
</Properties>
</file>